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4EC4" w14:textId="7EF33667" w:rsidR="002B6F7F" w:rsidRPr="00CA6352" w:rsidRDefault="002B6F7F" w:rsidP="002B6F7F">
      <w:pPr>
        <w:spacing w:after="230" w:line="360" w:lineRule="auto"/>
        <w:ind w:left="0" w:firstLine="0"/>
        <w:rPr>
          <w:rFonts w:ascii="Arial" w:hAnsi="Arial" w:cs="Arial"/>
          <w:b/>
          <w:u w:val="single" w:color="000000"/>
        </w:rPr>
      </w:pPr>
      <w:r w:rsidRPr="00CA6352">
        <w:rPr>
          <w:rFonts w:ascii="Arial" w:hAnsi="Arial" w:cs="Arial"/>
          <w:b/>
          <w:u w:val="single" w:color="000000"/>
        </w:rPr>
        <w:t>Practice Update</w:t>
      </w:r>
    </w:p>
    <w:p w14:paraId="39360C4F" w14:textId="713E427B" w:rsidR="00630255" w:rsidRPr="00CA6352" w:rsidRDefault="00FE67DC" w:rsidP="002B6F7F">
      <w:pPr>
        <w:spacing w:after="108" w:line="360" w:lineRule="auto"/>
        <w:ind w:left="-5"/>
        <w:rPr>
          <w:rFonts w:ascii="Arial" w:hAnsi="Arial" w:cs="Arial"/>
          <w:b/>
          <w:i/>
          <w:iCs/>
        </w:rPr>
      </w:pPr>
      <w:r w:rsidRPr="00CA6352">
        <w:rPr>
          <w:rFonts w:ascii="Arial" w:hAnsi="Arial" w:cs="Arial"/>
          <w:b/>
          <w:i/>
          <w:iCs/>
        </w:rPr>
        <w:t xml:space="preserve">Social </w:t>
      </w:r>
      <w:r w:rsidR="002B6F7F" w:rsidRPr="00CA6352">
        <w:rPr>
          <w:rFonts w:ascii="Arial" w:hAnsi="Arial" w:cs="Arial"/>
          <w:b/>
          <w:i/>
          <w:iCs/>
        </w:rPr>
        <w:t>Prescribing (</w:t>
      </w:r>
      <w:r w:rsidRPr="00CA6352">
        <w:rPr>
          <w:rFonts w:ascii="Arial" w:hAnsi="Arial" w:cs="Arial"/>
          <w:b/>
          <w:i/>
          <w:iCs/>
        </w:rPr>
        <w:t>Norfolk and Waveney)</w:t>
      </w:r>
    </w:p>
    <w:p w14:paraId="72031242" w14:textId="6130FCD5" w:rsidR="008C71E5" w:rsidRPr="00CA6352" w:rsidRDefault="00E412F7" w:rsidP="002B6F7F">
      <w:pPr>
        <w:spacing w:after="0" w:line="360" w:lineRule="auto"/>
        <w:ind w:left="-5"/>
        <w:rPr>
          <w:rStyle w:val="eop"/>
          <w:rFonts w:ascii="Arial" w:hAnsi="Arial" w:cs="Arial"/>
          <w:color w:val="auto"/>
        </w:rPr>
      </w:pPr>
      <w:r w:rsidRPr="05E5E639">
        <w:rPr>
          <w:rStyle w:val="normaltextrun"/>
          <w:rFonts w:ascii="Arial" w:hAnsi="Arial" w:cs="Arial"/>
          <w:color w:val="auto"/>
        </w:rPr>
        <w:t xml:space="preserve">Social prescribing enables GPs, </w:t>
      </w:r>
      <w:r w:rsidR="40C207B2" w:rsidRPr="05E5E639">
        <w:rPr>
          <w:rStyle w:val="normaltextrun"/>
          <w:rFonts w:ascii="Arial" w:hAnsi="Arial" w:cs="Arial"/>
          <w:color w:val="auto"/>
        </w:rPr>
        <w:t>nurses,</w:t>
      </w:r>
      <w:r w:rsidRPr="05E5E639">
        <w:rPr>
          <w:rStyle w:val="normaltextrun"/>
          <w:rFonts w:ascii="Arial" w:hAnsi="Arial" w:cs="Arial"/>
          <w:color w:val="auto"/>
        </w:rPr>
        <w:t xml:space="preserve"> and other primary care professionals to refer</w:t>
      </w:r>
      <w:r w:rsidRPr="05E5E639">
        <w:rPr>
          <w:rStyle w:val="scxw78625447"/>
          <w:rFonts w:ascii="Arial" w:hAnsi="Arial" w:cs="Arial"/>
          <w:color w:val="auto"/>
        </w:rPr>
        <w:t> </w:t>
      </w:r>
      <w:r>
        <w:br/>
      </w:r>
      <w:r w:rsidRPr="05E5E639">
        <w:rPr>
          <w:rStyle w:val="normaltextrun"/>
          <w:rFonts w:ascii="Arial" w:hAnsi="Arial" w:cs="Arial"/>
          <w:color w:val="auto"/>
        </w:rPr>
        <w:t>people to a range of local, non-clinical services.</w:t>
      </w:r>
      <w:r w:rsidRPr="05E5E639">
        <w:rPr>
          <w:rStyle w:val="eop"/>
          <w:rFonts w:ascii="Arial" w:hAnsi="Arial" w:cs="Arial"/>
          <w:color w:val="auto"/>
        </w:rPr>
        <w:t> </w:t>
      </w:r>
    </w:p>
    <w:p w14:paraId="1D7E6B22" w14:textId="77777777" w:rsidR="00122B13" w:rsidRPr="00CA6352" w:rsidRDefault="00122B13" w:rsidP="002B6F7F">
      <w:pPr>
        <w:spacing w:after="0" w:line="360" w:lineRule="auto"/>
        <w:ind w:left="-5"/>
        <w:rPr>
          <w:rStyle w:val="eop"/>
          <w:rFonts w:ascii="Arial" w:hAnsi="Arial" w:cs="Arial"/>
          <w:color w:val="auto"/>
        </w:rPr>
      </w:pPr>
    </w:p>
    <w:p w14:paraId="3B6F5023" w14:textId="77777777" w:rsidR="00122B13" w:rsidRPr="00CA6352" w:rsidRDefault="00122B13" w:rsidP="002B6F7F">
      <w:pPr>
        <w:spacing w:after="0" w:line="360" w:lineRule="auto"/>
        <w:ind w:left="-5"/>
        <w:rPr>
          <w:rFonts w:ascii="Arial" w:hAnsi="Arial" w:cs="Arial"/>
          <w:bCs/>
          <w:color w:val="auto"/>
        </w:rPr>
      </w:pPr>
      <w:r w:rsidRPr="00CA6352">
        <w:rPr>
          <w:rFonts w:ascii="Arial" w:hAnsi="Arial" w:cs="Arial"/>
          <w:bCs/>
          <w:color w:val="auto"/>
        </w:rPr>
        <w:t>Social prescribing enables patients to find non-clinical solutions to improve their own health and wellbeing by supporting them to connect with their local community. This can include advice and information on local services and connecting individuals to social activities, clubs, groups, and like-minded individuals in their community. The practice will do this by employing someone to act as a ‘link’ between the practice, the patient and non-clinical services within the community. </w:t>
      </w:r>
    </w:p>
    <w:p w14:paraId="631B40B7" w14:textId="77777777" w:rsidR="00280A5F" w:rsidRPr="00CA6352" w:rsidRDefault="00280A5F" w:rsidP="002B6F7F">
      <w:pPr>
        <w:pStyle w:val="ListParagraph"/>
        <w:spacing w:after="0" w:line="360" w:lineRule="auto"/>
        <w:ind w:firstLine="0"/>
        <w:rPr>
          <w:rFonts w:ascii="Arial" w:hAnsi="Arial" w:cs="Arial"/>
          <w:bCs/>
        </w:rPr>
      </w:pPr>
    </w:p>
    <w:p w14:paraId="72FA8C61" w14:textId="6381881B" w:rsidR="00122B13" w:rsidRPr="00CA6352" w:rsidRDefault="001D0DEF" w:rsidP="002B6F7F">
      <w:pPr>
        <w:pStyle w:val="ListParagraph"/>
        <w:numPr>
          <w:ilvl w:val="0"/>
          <w:numId w:val="4"/>
        </w:numPr>
        <w:spacing w:after="352" w:line="360" w:lineRule="auto"/>
        <w:rPr>
          <w:rFonts w:ascii="Arial" w:hAnsi="Arial" w:cs="Arial"/>
          <w:bCs/>
        </w:rPr>
      </w:pPr>
      <w:r w:rsidRPr="00CA6352">
        <w:rPr>
          <w:rFonts w:ascii="Arial" w:hAnsi="Arial" w:cs="Arial"/>
          <w:bCs/>
        </w:rPr>
        <w:t>Find out m</w:t>
      </w:r>
      <w:r w:rsidR="00306533" w:rsidRPr="00CA6352">
        <w:rPr>
          <w:rFonts w:ascii="Arial" w:hAnsi="Arial" w:cs="Arial"/>
          <w:bCs/>
        </w:rPr>
        <w:t xml:space="preserve">ore information </w:t>
      </w:r>
      <w:r w:rsidRPr="00CA6352">
        <w:rPr>
          <w:rFonts w:ascii="Arial" w:hAnsi="Arial" w:cs="Arial"/>
          <w:bCs/>
        </w:rPr>
        <w:t xml:space="preserve">about </w:t>
      </w:r>
      <w:r w:rsidR="00306533" w:rsidRPr="00CA6352">
        <w:rPr>
          <w:rFonts w:ascii="Arial" w:hAnsi="Arial" w:cs="Arial"/>
          <w:bCs/>
        </w:rPr>
        <w:t> </w:t>
      </w:r>
      <w:hyperlink r:id="rId10" w:tgtFrame="_blank" w:history="1">
        <w:r w:rsidR="00306533" w:rsidRPr="00CA6352">
          <w:rPr>
            <w:rStyle w:val="Hyperlink"/>
            <w:rFonts w:ascii="Arial" w:hAnsi="Arial" w:cs="Arial"/>
            <w:b/>
            <w:bCs/>
          </w:rPr>
          <w:t>Social Prescribing</w:t>
        </w:r>
      </w:hyperlink>
      <w:r w:rsidRPr="00CA6352">
        <w:rPr>
          <w:rFonts w:ascii="Arial" w:hAnsi="Arial" w:cs="Arial"/>
          <w:bCs/>
        </w:rPr>
        <w:t xml:space="preserve"> </w:t>
      </w:r>
    </w:p>
    <w:p w14:paraId="1128BD0C" w14:textId="6D301A82" w:rsidR="002B6F7F" w:rsidRPr="00CA6352" w:rsidRDefault="002B6F7F" w:rsidP="002B6F7F">
      <w:pPr>
        <w:spacing w:after="240" w:line="360" w:lineRule="auto"/>
        <w:ind w:left="-5" w:right="-14"/>
        <w:rPr>
          <w:rFonts w:ascii="Arial" w:hAnsi="Arial" w:cs="Arial"/>
        </w:rPr>
      </w:pPr>
      <w:r w:rsidRPr="00CA6352">
        <w:rPr>
          <w:rFonts w:ascii="Arial" w:hAnsi="Arial" w:cs="Arial"/>
        </w:rPr>
        <w:t xml:space="preserve">The practice is now partnering with JOY who provide a digital platform to allow us to exchange information with social prescribing providers. </w:t>
      </w:r>
    </w:p>
    <w:p w14:paraId="023DAE35" w14:textId="67333BE5" w:rsidR="002B6F7F" w:rsidRPr="00CA6352" w:rsidRDefault="002B6F7F" w:rsidP="002B6F7F">
      <w:pPr>
        <w:spacing w:after="108" w:line="360" w:lineRule="auto"/>
        <w:ind w:left="-5"/>
        <w:rPr>
          <w:rFonts w:ascii="Arial" w:hAnsi="Arial" w:cs="Arial"/>
        </w:rPr>
      </w:pPr>
      <w:r w:rsidRPr="00CA6352">
        <w:rPr>
          <w:rFonts w:ascii="Arial" w:hAnsi="Arial" w:cs="Arial"/>
        </w:rPr>
        <w:t xml:space="preserve">Find out more about </w:t>
      </w:r>
      <w:hyperlink r:id="rId11" w:history="1">
        <w:r w:rsidRPr="00CA6352">
          <w:rPr>
            <w:rStyle w:val="Hyperlink"/>
            <w:rFonts w:ascii="Arial" w:hAnsi="Arial" w:cs="Arial"/>
            <w:b/>
            <w:bCs/>
          </w:rPr>
          <w:t>Joy</w:t>
        </w:r>
      </w:hyperlink>
    </w:p>
    <w:p w14:paraId="6D0E1BF8" w14:textId="77777777" w:rsidR="00122B13" w:rsidRPr="00CA6352" w:rsidRDefault="00122B13" w:rsidP="002B6F7F">
      <w:pPr>
        <w:spacing w:after="0" w:line="360" w:lineRule="auto"/>
        <w:ind w:left="0" w:firstLine="0"/>
        <w:rPr>
          <w:rFonts w:ascii="Arial" w:hAnsi="Arial" w:cs="Arial"/>
          <w:bCs/>
          <w:color w:val="auto"/>
        </w:rPr>
      </w:pPr>
    </w:p>
    <w:p w14:paraId="386219DE" w14:textId="386A3F77" w:rsidR="00122B13" w:rsidRPr="00CA6352" w:rsidRDefault="00122B13" w:rsidP="002B6F7F">
      <w:pPr>
        <w:spacing w:after="0" w:line="360" w:lineRule="auto"/>
        <w:ind w:left="-5"/>
        <w:rPr>
          <w:rFonts w:ascii="Arial" w:hAnsi="Arial" w:cs="Arial"/>
          <w:bCs/>
          <w:color w:val="auto"/>
        </w:rPr>
      </w:pPr>
      <w:r w:rsidRPr="00CA6352">
        <w:rPr>
          <w:rFonts w:ascii="Arial" w:hAnsi="Arial" w:cs="Arial"/>
          <w:bCs/>
          <w:color w:val="auto"/>
        </w:rPr>
        <w:t xml:space="preserve">Current providers </w:t>
      </w:r>
      <w:r w:rsidR="00E73EFB" w:rsidRPr="00CA6352">
        <w:rPr>
          <w:rFonts w:ascii="Arial" w:hAnsi="Arial" w:cs="Arial"/>
          <w:bCs/>
          <w:color w:val="auto"/>
        </w:rPr>
        <w:t>participating in Social Prescribing</w:t>
      </w:r>
      <w:r w:rsidRPr="00CA6352">
        <w:rPr>
          <w:rFonts w:ascii="Arial" w:hAnsi="Arial" w:cs="Arial"/>
          <w:bCs/>
          <w:color w:val="auto"/>
        </w:rPr>
        <w:t xml:space="preserve"> in the Norfolk and Waveney area include: </w:t>
      </w:r>
    </w:p>
    <w:p w14:paraId="66DBAA24" w14:textId="77777777" w:rsidR="00122B13" w:rsidRPr="00CA6352" w:rsidRDefault="00122B13" w:rsidP="002B6F7F">
      <w:pPr>
        <w:spacing w:after="0" w:line="360" w:lineRule="auto"/>
        <w:ind w:left="-5"/>
        <w:rPr>
          <w:rFonts w:ascii="Arial" w:hAnsi="Arial" w:cs="Arial"/>
          <w:b/>
          <w:i/>
          <w:iCs/>
        </w:rPr>
      </w:pPr>
    </w:p>
    <w:p w14:paraId="6D00165D" w14:textId="0E44CF76" w:rsidR="005A3D8D" w:rsidRPr="00CA6352" w:rsidRDefault="00CE3467" w:rsidP="002B6F7F">
      <w:pPr>
        <w:pStyle w:val="ListParagraph"/>
        <w:numPr>
          <w:ilvl w:val="0"/>
          <w:numId w:val="2"/>
        </w:numPr>
        <w:spacing w:after="9" w:line="360" w:lineRule="auto"/>
        <w:rPr>
          <w:rFonts w:ascii="Arial" w:hAnsi="Arial" w:cs="Arial"/>
        </w:rPr>
      </w:pPr>
      <w:hyperlink r:id="rId12" w:history="1">
        <w:r w:rsidR="005A3D8D" w:rsidRPr="00CA6352">
          <w:rPr>
            <w:rStyle w:val="Hyperlink"/>
            <w:rFonts w:ascii="Arial" w:hAnsi="Arial" w:cs="Arial"/>
          </w:rPr>
          <w:t>Breckland Council</w:t>
        </w:r>
      </w:hyperlink>
      <w:r w:rsidR="005A3D8D" w:rsidRPr="00CA6352">
        <w:rPr>
          <w:rFonts w:ascii="Arial" w:hAnsi="Arial" w:cs="Arial"/>
        </w:rPr>
        <w:t xml:space="preserve"> </w:t>
      </w:r>
    </w:p>
    <w:p w14:paraId="49080980" w14:textId="75244E74" w:rsidR="005A3D8D" w:rsidRPr="00CA6352" w:rsidRDefault="00CE3467" w:rsidP="002B6F7F">
      <w:pPr>
        <w:pStyle w:val="ListParagraph"/>
        <w:numPr>
          <w:ilvl w:val="0"/>
          <w:numId w:val="2"/>
        </w:numPr>
        <w:spacing w:after="9" w:line="360" w:lineRule="auto"/>
        <w:rPr>
          <w:rFonts w:ascii="Arial" w:hAnsi="Arial" w:cs="Arial"/>
        </w:rPr>
      </w:pPr>
      <w:hyperlink r:id="rId13" w:history="1">
        <w:r w:rsidR="005A3D8D" w:rsidRPr="00CA6352">
          <w:rPr>
            <w:rStyle w:val="Hyperlink"/>
            <w:rFonts w:ascii="Arial" w:hAnsi="Arial" w:cs="Arial"/>
          </w:rPr>
          <w:t>South Norfolk and Broadland Council</w:t>
        </w:r>
      </w:hyperlink>
    </w:p>
    <w:p w14:paraId="380631F1" w14:textId="25E37E4E" w:rsidR="005A3D8D" w:rsidRPr="00CA6352" w:rsidRDefault="00CE3467" w:rsidP="002B6F7F">
      <w:pPr>
        <w:pStyle w:val="ListParagraph"/>
        <w:numPr>
          <w:ilvl w:val="0"/>
          <w:numId w:val="2"/>
        </w:numPr>
        <w:spacing w:after="9" w:line="360" w:lineRule="auto"/>
        <w:rPr>
          <w:rFonts w:ascii="Arial" w:hAnsi="Arial" w:cs="Arial"/>
        </w:rPr>
      </w:pPr>
      <w:hyperlink r:id="rId14" w:history="1">
        <w:r w:rsidR="005A3D8D" w:rsidRPr="00CA6352">
          <w:rPr>
            <w:rStyle w:val="Hyperlink"/>
            <w:rFonts w:ascii="Arial" w:hAnsi="Arial" w:cs="Arial"/>
          </w:rPr>
          <w:t>MAP</w:t>
        </w:r>
      </w:hyperlink>
      <w:r w:rsidR="005A3D8D" w:rsidRPr="00CA6352">
        <w:rPr>
          <w:rFonts w:ascii="Arial" w:hAnsi="Arial" w:cs="Arial"/>
        </w:rPr>
        <w:t xml:space="preserve"> </w:t>
      </w:r>
    </w:p>
    <w:p w14:paraId="3A175929" w14:textId="370B3667" w:rsidR="005A3D8D" w:rsidRPr="00CA6352" w:rsidRDefault="00CE3467" w:rsidP="002B6F7F">
      <w:pPr>
        <w:pStyle w:val="ListParagraph"/>
        <w:numPr>
          <w:ilvl w:val="0"/>
          <w:numId w:val="2"/>
        </w:numPr>
        <w:spacing w:after="9" w:line="360" w:lineRule="auto"/>
        <w:rPr>
          <w:rFonts w:ascii="Arial" w:hAnsi="Arial" w:cs="Arial"/>
        </w:rPr>
      </w:pPr>
      <w:hyperlink r:id="rId15" w:history="1">
        <w:r w:rsidR="00280A5F" w:rsidRPr="00CA6352">
          <w:rPr>
            <w:rStyle w:val="Hyperlink"/>
            <w:rFonts w:ascii="Arial" w:hAnsi="Arial" w:cs="Arial"/>
          </w:rPr>
          <w:t xml:space="preserve">Norfolk and Waveney </w:t>
        </w:r>
        <w:r w:rsidR="005A3D8D" w:rsidRPr="00CA6352">
          <w:rPr>
            <w:rStyle w:val="Hyperlink"/>
            <w:rFonts w:ascii="Arial" w:hAnsi="Arial" w:cs="Arial"/>
          </w:rPr>
          <w:t>MIND</w:t>
        </w:r>
      </w:hyperlink>
    </w:p>
    <w:p w14:paraId="099C183F" w14:textId="77777777" w:rsidR="005358AD" w:rsidRPr="00CA6352" w:rsidRDefault="005358AD" w:rsidP="002B6F7F">
      <w:pPr>
        <w:pStyle w:val="paragraph"/>
        <w:shd w:val="clear" w:color="auto" w:fill="FFFFFF"/>
        <w:spacing w:before="0" w:beforeAutospacing="0" w:after="0" w:afterAutospacing="0" w:line="360" w:lineRule="auto"/>
        <w:ind w:left="345"/>
        <w:textAlignment w:val="baseline"/>
        <w:rPr>
          <w:rStyle w:val="normaltextrun"/>
          <w:rFonts w:ascii="Arial" w:hAnsi="Arial" w:cs="Arial"/>
          <w:color w:val="585858"/>
          <w:sz w:val="22"/>
          <w:szCs w:val="22"/>
        </w:rPr>
      </w:pPr>
    </w:p>
    <w:p w14:paraId="6003A383" w14:textId="3CDAF27A" w:rsidR="005358AD" w:rsidRPr="00CA6352" w:rsidRDefault="002B6F7F" w:rsidP="002B6F7F">
      <w:pPr>
        <w:pStyle w:val="paragraph"/>
        <w:shd w:val="clear" w:color="auto" w:fill="FFFFFF"/>
        <w:spacing w:before="0" w:beforeAutospacing="0" w:after="0" w:afterAutospacing="0" w:line="360" w:lineRule="auto"/>
        <w:ind w:left="142"/>
        <w:jc w:val="both"/>
        <w:textAlignment w:val="baseline"/>
        <w:rPr>
          <w:rStyle w:val="eop"/>
          <w:rFonts w:ascii="Arial" w:hAnsi="Arial" w:cs="Arial"/>
          <w:sz w:val="22"/>
          <w:szCs w:val="22"/>
        </w:rPr>
      </w:pPr>
      <w:r w:rsidRPr="00CA6352">
        <w:rPr>
          <w:rStyle w:val="normaltextrun"/>
          <w:rFonts w:ascii="Arial" w:hAnsi="Arial" w:cs="Arial"/>
          <w:sz w:val="22"/>
          <w:szCs w:val="22"/>
        </w:rPr>
        <w:t>Your</w:t>
      </w:r>
      <w:r w:rsidR="005358AD" w:rsidRPr="00CA6352">
        <w:rPr>
          <w:rStyle w:val="normaltextrun"/>
          <w:rFonts w:ascii="Arial" w:hAnsi="Arial" w:cs="Arial"/>
          <w:sz w:val="22"/>
          <w:szCs w:val="22"/>
        </w:rPr>
        <w:t xml:space="preserve"> GP practice will refer patients to one of these providers and will send basic information such as name, NHS No, address, date of birth and background to their health and wellbeing needs.</w:t>
      </w:r>
      <w:r w:rsidR="005358AD" w:rsidRPr="00CA6352">
        <w:rPr>
          <w:rStyle w:val="eop"/>
          <w:rFonts w:ascii="Arial" w:hAnsi="Arial" w:cs="Arial"/>
          <w:sz w:val="22"/>
          <w:szCs w:val="22"/>
        </w:rPr>
        <w:t> </w:t>
      </w:r>
    </w:p>
    <w:p w14:paraId="2C3B41BB" w14:textId="77777777" w:rsidR="00CA6352" w:rsidRPr="00CA6352" w:rsidRDefault="00CA6352" w:rsidP="00CA6352">
      <w:pPr>
        <w:pStyle w:val="paragraph"/>
        <w:shd w:val="clear" w:color="auto" w:fill="FFFFFF"/>
        <w:spacing w:before="0" w:beforeAutospacing="0" w:after="0" w:afterAutospacing="0" w:line="360" w:lineRule="auto"/>
        <w:ind w:left="142" w:hanging="142"/>
        <w:jc w:val="both"/>
        <w:textAlignment w:val="baseline"/>
        <w:rPr>
          <w:rFonts w:ascii="Arial" w:hAnsi="Arial" w:cs="Arial"/>
          <w:bCs/>
          <w:sz w:val="22"/>
          <w:szCs w:val="22"/>
        </w:rPr>
      </w:pPr>
      <w:r w:rsidRPr="00CA6352">
        <w:rPr>
          <w:rStyle w:val="normaltextrun"/>
          <w:rFonts w:ascii="Arial" w:hAnsi="Arial" w:cs="Arial"/>
          <w:sz w:val="22"/>
          <w:szCs w:val="22"/>
        </w:rPr>
        <w:t xml:space="preserve">  The providers are bound by confidentiality in the same way that practice staff are and there is a Data Sharing Agreement in place to ensure that personal data is used in a lawful and appropriate way.</w:t>
      </w:r>
      <w:r w:rsidRPr="00CA6352">
        <w:rPr>
          <w:rStyle w:val="eop"/>
          <w:rFonts w:ascii="Arial" w:hAnsi="Arial" w:cs="Arial"/>
          <w:sz w:val="22"/>
          <w:szCs w:val="22"/>
        </w:rPr>
        <w:t> </w:t>
      </w:r>
    </w:p>
    <w:p w14:paraId="018D7E84" w14:textId="77777777" w:rsidR="00CA6352" w:rsidRPr="00CA6352" w:rsidRDefault="00CA6352" w:rsidP="002B6F7F">
      <w:pPr>
        <w:pStyle w:val="paragraph"/>
        <w:shd w:val="clear" w:color="auto" w:fill="FFFFFF"/>
        <w:spacing w:before="0" w:beforeAutospacing="0" w:after="0" w:afterAutospacing="0" w:line="360" w:lineRule="auto"/>
        <w:ind w:left="142"/>
        <w:jc w:val="both"/>
        <w:textAlignment w:val="baseline"/>
        <w:rPr>
          <w:rFonts w:ascii="Arial" w:hAnsi="Arial" w:cs="Arial"/>
          <w:sz w:val="22"/>
          <w:szCs w:val="22"/>
        </w:rPr>
      </w:pPr>
    </w:p>
    <w:p w14:paraId="70245FF8" w14:textId="5FBCA811" w:rsidR="005358AD" w:rsidRPr="00CA6352" w:rsidRDefault="002B6F7F" w:rsidP="002B6F7F">
      <w:pPr>
        <w:pStyle w:val="paragraph"/>
        <w:shd w:val="clear" w:color="auto" w:fill="FFFFFF"/>
        <w:spacing w:before="0" w:beforeAutospacing="0" w:after="0" w:afterAutospacing="0" w:line="360" w:lineRule="auto"/>
        <w:ind w:left="142"/>
        <w:jc w:val="both"/>
        <w:textAlignment w:val="baseline"/>
        <w:rPr>
          <w:rStyle w:val="normaltextrun"/>
          <w:rFonts w:ascii="Arial" w:hAnsi="Arial" w:cs="Arial"/>
          <w:sz w:val="22"/>
          <w:szCs w:val="22"/>
        </w:rPr>
      </w:pPr>
      <w:r w:rsidRPr="00CA6352">
        <w:rPr>
          <w:rStyle w:val="normaltextrun"/>
          <w:rFonts w:ascii="Arial" w:hAnsi="Arial" w:cs="Arial"/>
          <w:sz w:val="22"/>
          <w:szCs w:val="22"/>
        </w:rPr>
        <w:t xml:space="preserve">You can find more information about lawfulness, your rights and how to ask us questions by visiting our privacy notice at </w:t>
      </w:r>
      <w:hyperlink r:id="rId16" w:history="1">
        <w:r w:rsidR="00CE3467" w:rsidRPr="00CE3467">
          <w:rPr>
            <w:rStyle w:val="Hyperlink"/>
            <w:rFonts w:ascii="Arial" w:hAnsi="Arial" w:cs="Arial"/>
            <w:sz w:val="22"/>
            <w:szCs w:val="22"/>
          </w:rPr>
          <w:t>GDPR/privacy notices – The Beaches Medical Centre</w:t>
        </w:r>
      </w:hyperlink>
      <w:r w:rsidRPr="00CA6352">
        <w:rPr>
          <w:rStyle w:val="normaltextrun"/>
          <w:rFonts w:ascii="Arial" w:hAnsi="Arial" w:cs="Arial"/>
          <w:sz w:val="22"/>
          <w:szCs w:val="22"/>
        </w:rPr>
        <w:t>.</w:t>
      </w:r>
    </w:p>
    <w:sectPr w:rsidR="005358AD" w:rsidRPr="00CA6352">
      <w:headerReference w:type="default" r:id="rId17"/>
      <w:pgSz w:w="11906" w:h="16838"/>
      <w:pgMar w:top="895" w:right="1135" w:bottom="1530"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41FC" w14:textId="77777777" w:rsidR="006166CB" w:rsidRDefault="006166CB" w:rsidP="00CB2420">
      <w:pPr>
        <w:spacing w:after="0" w:line="240" w:lineRule="auto"/>
      </w:pPr>
      <w:r>
        <w:separator/>
      </w:r>
    </w:p>
  </w:endnote>
  <w:endnote w:type="continuationSeparator" w:id="0">
    <w:p w14:paraId="7C54D371" w14:textId="77777777" w:rsidR="006166CB" w:rsidRDefault="006166CB" w:rsidP="00CB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7A3E" w14:textId="77777777" w:rsidR="006166CB" w:rsidRDefault="006166CB" w:rsidP="00CB2420">
      <w:pPr>
        <w:spacing w:after="0" w:line="240" w:lineRule="auto"/>
      </w:pPr>
      <w:r>
        <w:separator/>
      </w:r>
    </w:p>
  </w:footnote>
  <w:footnote w:type="continuationSeparator" w:id="0">
    <w:p w14:paraId="02536A95" w14:textId="77777777" w:rsidR="006166CB" w:rsidRDefault="006166CB" w:rsidP="00CB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B4CB" w14:textId="7AC56447" w:rsidR="00CB2420" w:rsidRPr="00A408D1" w:rsidRDefault="00CB2420" w:rsidP="00A408D1">
    <w:pPr>
      <w:pStyle w:val="Header"/>
      <w:jc w:val="left"/>
      <w:rPr>
        <w:rFonts w:ascii="Arial" w:hAnsi="Arial" w:cs="Arial"/>
        <w:b/>
        <w:bCs/>
        <w:sz w:val="28"/>
        <w:szCs w:val="28"/>
      </w:rPr>
    </w:pPr>
    <w:r w:rsidRPr="00A408D1">
      <w:rPr>
        <w:rFonts w:ascii="Arial" w:hAnsi="Arial" w:cs="Arial"/>
        <w:b/>
        <w:bCs/>
        <w:sz w:val="28"/>
        <w:szCs w:val="28"/>
      </w:rPr>
      <w:t>Fair Processing Notice</w:t>
    </w:r>
    <w:r w:rsidR="00A408D1" w:rsidRPr="00A408D1">
      <w:rPr>
        <w:rFonts w:ascii="Arial" w:hAnsi="Arial"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A75"/>
    <w:multiLevelType w:val="hybridMultilevel"/>
    <w:tmpl w:val="CB6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281F"/>
    <w:multiLevelType w:val="multilevel"/>
    <w:tmpl w:val="E534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72674"/>
    <w:multiLevelType w:val="hybridMultilevel"/>
    <w:tmpl w:val="F6EAFF1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46212F41"/>
    <w:multiLevelType w:val="hybridMultilevel"/>
    <w:tmpl w:val="07CEC7AA"/>
    <w:lvl w:ilvl="0" w:tplc="67A8FC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40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F618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C99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E31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8A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E3D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CDB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97823052">
    <w:abstractNumId w:val="3"/>
  </w:num>
  <w:num w:numId="2" w16cid:durableId="652100126">
    <w:abstractNumId w:val="2"/>
  </w:num>
  <w:num w:numId="3" w16cid:durableId="1915701780">
    <w:abstractNumId w:val="1"/>
  </w:num>
  <w:num w:numId="4" w16cid:durableId="59848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56"/>
    <w:rsid w:val="00072B90"/>
    <w:rsid w:val="00122B13"/>
    <w:rsid w:val="00123D37"/>
    <w:rsid w:val="001D0DEF"/>
    <w:rsid w:val="00280A5F"/>
    <w:rsid w:val="0028709F"/>
    <w:rsid w:val="002B6F7F"/>
    <w:rsid w:val="00306533"/>
    <w:rsid w:val="0032187E"/>
    <w:rsid w:val="00370BDB"/>
    <w:rsid w:val="004D6C3F"/>
    <w:rsid w:val="005358AD"/>
    <w:rsid w:val="005A3D8D"/>
    <w:rsid w:val="005A46F9"/>
    <w:rsid w:val="006166CB"/>
    <w:rsid w:val="00616BD2"/>
    <w:rsid w:val="00624F5C"/>
    <w:rsid w:val="00630255"/>
    <w:rsid w:val="006A71D8"/>
    <w:rsid w:val="00766568"/>
    <w:rsid w:val="00800823"/>
    <w:rsid w:val="00840CB1"/>
    <w:rsid w:val="00857B58"/>
    <w:rsid w:val="008A1E38"/>
    <w:rsid w:val="008C71E5"/>
    <w:rsid w:val="00985E56"/>
    <w:rsid w:val="00987F3A"/>
    <w:rsid w:val="00A408D1"/>
    <w:rsid w:val="00A72C5D"/>
    <w:rsid w:val="00B00C39"/>
    <w:rsid w:val="00B03790"/>
    <w:rsid w:val="00BA091B"/>
    <w:rsid w:val="00BF2144"/>
    <w:rsid w:val="00C3033F"/>
    <w:rsid w:val="00C43687"/>
    <w:rsid w:val="00C611D7"/>
    <w:rsid w:val="00CA6352"/>
    <w:rsid w:val="00CB2420"/>
    <w:rsid w:val="00CD65A2"/>
    <w:rsid w:val="00CE3467"/>
    <w:rsid w:val="00DA6B4D"/>
    <w:rsid w:val="00E412F7"/>
    <w:rsid w:val="00E73EFB"/>
    <w:rsid w:val="00F72F2C"/>
    <w:rsid w:val="00FE67DC"/>
    <w:rsid w:val="05E5E639"/>
    <w:rsid w:val="40C2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E41A"/>
  <w15:docId w15:val="{D72DB711-F6E5-4CFC-A879-61306E7C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98"/>
      <w:ind w:left="10" w:hanging="10"/>
      <w:outlineLvl w:val="0"/>
    </w:pPr>
    <w:rPr>
      <w:rFonts w:ascii="Calibri" w:eastAsia="Calibri" w:hAnsi="Calibri" w:cs="Calibri"/>
      <w:b/>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rPr>
  </w:style>
  <w:style w:type="character" w:customStyle="1" w:styleId="normaltextrun">
    <w:name w:val="normaltextrun"/>
    <w:basedOn w:val="DefaultParagraphFont"/>
    <w:rsid w:val="00E412F7"/>
  </w:style>
  <w:style w:type="character" w:customStyle="1" w:styleId="scxw78625447">
    <w:name w:val="scxw78625447"/>
    <w:basedOn w:val="DefaultParagraphFont"/>
    <w:rsid w:val="00E412F7"/>
  </w:style>
  <w:style w:type="character" w:customStyle="1" w:styleId="eop">
    <w:name w:val="eop"/>
    <w:basedOn w:val="DefaultParagraphFont"/>
    <w:rsid w:val="00E412F7"/>
  </w:style>
  <w:style w:type="paragraph" w:styleId="ListParagraph">
    <w:name w:val="List Paragraph"/>
    <w:basedOn w:val="Normal"/>
    <w:uiPriority w:val="34"/>
    <w:qFormat/>
    <w:rsid w:val="00BA091B"/>
    <w:pPr>
      <w:ind w:left="720"/>
      <w:contextualSpacing/>
    </w:pPr>
  </w:style>
  <w:style w:type="paragraph" w:customStyle="1" w:styleId="paragraph">
    <w:name w:val="paragraph"/>
    <w:basedOn w:val="Normal"/>
    <w:rsid w:val="005358AD"/>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6A71D8"/>
    <w:rPr>
      <w:color w:val="0563C1" w:themeColor="hyperlink"/>
      <w:u w:val="single"/>
    </w:rPr>
  </w:style>
  <w:style w:type="character" w:styleId="UnresolvedMention">
    <w:name w:val="Unresolved Mention"/>
    <w:basedOn w:val="DefaultParagraphFont"/>
    <w:uiPriority w:val="99"/>
    <w:semiHidden/>
    <w:unhideWhenUsed/>
    <w:rsid w:val="006A71D8"/>
    <w:rPr>
      <w:color w:val="605E5C"/>
      <w:shd w:val="clear" w:color="auto" w:fill="E1DFDD"/>
    </w:rPr>
  </w:style>
  <w:style w:type="character" w:styleId="FollowedHyperlink">
    <w:name w:val="FollowedHyperlink"/>
    <w:basedOn w:val="DefaultParagraphFont"/>
    <w:uiPriority w:val="99"/>
    <w:semiHidden/>
    <w:unhideWhenUsed/>
    <w:rsid w:val="00CB2420"/>
    <w:rPr>
      <w:color w:val="954F72" w:themeColor="followedHyperlink"/>
      <w:u w:val="single"/>
    </w:rPr>
  </w:style>
  <w:style w:type="paragraph" w:styleId="Header">
    <w:name w:val="header"/>
    <w:basedOn w:val="Normal"/>
    <w:link w:val="HeaderChar"/>
    <w:uiPriority w:val="99"/>
    <w:unhideWhenUsed/>
    <w:rsid w:val="00CB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420"/>
    <w:rPr>
      <w:rFonts w:ascii="Calibri" w:eastAsia="Calibri" w:hAnsi="Calibri" w:cs="Calibri"/>
      <w:color w:val="000000"/>
    </w:rPr>
  </w:style>
  <w:style w:type="paragraph" w:styleId="Footer">
    <w:name w:val="footer"/>
    <w:basedOn w:val="Normal"/>
    <w:link w:val="FooterChar"/>
    <w:uiPriority w:val="99"/>
    <w:unhideWhenUsed/>
    <w:rsid w:val="00CB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2651">
      <w:bodyDiv w:val="1"/>
      <w:marLeft w:val="0"/>
      <w:marRight w:val="0"/>
      <w:marTop w:val="0"/>
      <w:marBottom w:val="0"/>
      <w:divBdr>
        <w:top w:val="none" w:sz="0" w:space="0" w:color="auto"/>
        <w:left w:val="none" w:sz="0" w:space="0" w:color="auto"/>
        <w:bottom w:val="none" w:sz="0" w:space="0" w:color="auto"/>
        <w:right w:val="none" w:sz="0" w:space="0" w:color="auto"/>
      </w:divBdr>
      <w:divsChild>
        <w:div w:id="501970054">
          <w:marLeft w:val="0"/>
          <w:marRight w:val="0"/>
          <w:marTop w:val="0"/>
          <w:marBottom w:val="0"/>
          <w:divBdr>
            <w:top w:val="none" w:sz="0" w:space="0" w:color="auto"/>
            <w:left w:val="none" w:sz="0" w:space="0" w:color="auto"/>
            <w:bottom w:val="none" w:sz="0" w:space="0" w:color="auto"/>
            <w:right w:val="none" w:sz="0" w:space="0" w:color="auto"/>
          </w:divBdr>
        </w:div>
        <w:div w:id="1717388566">
          <w:marLeft w:val="0"/>
          <w:marRight w:val="0"/>
          <w:marTop w:val="0"/>
          <w:marBottom w:val="0"/>
          <w:divBdr>
            <w:top w:val="none" w:sz="0" w:space="0" w:color="auto"/>
            <w:left w:val="none" w:sz="0" w:space="0" w:color="auto"/>
            <w:bottom w:val="none" w:sz="0" w:space="0" w:color="auto"/>
            <w:right w:val="none" w:sz="0" w:space="0" w:color="auto"/>
          </w:divBdr>
        </w:div>
      </w:divsChild>
    </w:div>
    <w:div w:id="447772356">
      <w:bodyDiv w:val="1"/>
      <w:marLeft w:val="0"/>
      <w:marRight w:val="0"/>
      <w:marTop w:val="0"/>
      <w:marBottom w:val="0"/>
      <w:divBdr>
        <w:top w:val="none" w:sz="0" w:space="0" w:color="auto"/>
        <w:left w:val="none" w:sz="0" w:space="0" w:color="auto"/>
        <w:bottom w:val="none" w:sz="0" w:space="0" w:color="auto"/>
        <w:right w:val="none" w:sz="0" w:space="0" w:color="auto"/>
      </w:divBdr>
    </w:div>
    <w:div w:id="481432992">
      <w:bodyDiv w:val="1"/>
      <w:marLeft w:val="0"/>
      <w:marRight w:val="0"/>
      <w:marTop w:val="0"/>
      <w:marBottom w:val="0"/>
      <w:divBdr>
        <w:top w:val="none" w:sz="0" w:space="0" w:color="auto"/>
        <w:left w:val="none" w:sz="0" w:space="0" w:color="auto"/>
        <w:bottom w:val="none" w:sz="0" w:space="0" w:color="auto"/>
        <w:right w:val="none" w:sz="0" w:space="0" w:color="auto"/>
      </w:divBdr>
      <w:divsChild>
        <w:div w:id="1888568695">
          <w:marLeft w:val="0"/>
          <w:marRight w:val="0"/>
          <w:marTop w:val="0"/>
          <w:marBottom w:val="0"/>
          <w:divBdr>
            <w:top w:val="none" w:sz="0" w:space="0" w:color="auto"/>
            <w:left w:val="none" w:sz="0" w:space="0" w:color="auto"/>
            <w:bottom w:val="none" w:sz="0" w:space="0" w:color="auto"/>
            <w:right w:val="none" w:sz="0" w:space="0" w:color="auto"/>
          </w:divBdr>
        </w:div>
        <w:div w:id="111097594">
          <w:marLeft w:val="0"/>
          <w:marRight w:val="0"/>
          <w:marTop w:val="0"/>
          <w:marBottom w:val="0"/>
          <w:divBdr>
            <w:top w:val="none" w:sz="0" w:space="0" w:color="auto"/>
            <w:left w:val="none" w:sz="0" w:space="0" w:color="auto"/>
            <w:bottom w:val="none" w:sz="0" w:space="0" w:color="auto"/>
            <w:right w:val="none" w:sz="0" w:space="0" w:color="auto"/>
          </w:divBdr>
        </w:div>
      </w:divsChild>
    </w:div>
    <w:div w:id="782460867">
      <w:bodyDiv w:val="1"/>
      <w:marLeft w:val="0"/>
      <w:marRight w:val="0"/>
      <w:marTop w:val="0"/>
      <w:marBottom w:val="0"/>
      <w:divBdr>
        <w:top w:val="none" w:sz="0" w:space="0" w:color="auto"/>
        <w:left w:val="none" w:sz="0" w:space="0" w:color="auto"/>
        <w:bottom w:val="none" w:sz="0" w:space="0" w:color="auto"/>
        <w:right w:val="none" w:sz="0" w:space="0" w:color="auto"/>
      </w:divBdr>
      <w:divsChild>
        <w:div w:id="1614089794">
          <w:marLeft w:val="0"/>
          <w:marRight w:val="0"/>
          <w:marTop w:val="0"/>
          <w:marBottom w:val="0"/>
          <w:divBdr>
            <w:top w:val="none" w:sz="0" w:space="0" w:color="auto"/>
            <w:left w:val="none" w:sz="0" w:space="0" w:color="auto"/>
            <w:bottom w:val="none" w:sz="0" w:space="0" w:color="auto"/>
            <w:right w:val="none" w:sz="0" w:space="0" w:color="auto"/>
          </w:divBdr>
        </w:div>
        <w:div w:id="2013487679">
          <w:marLeft w:val="0"/>
          <w:marRight w:val="0"/>
          <w:marTop w:val="0"/>
          <w:marBottom w:val="0"/>
          <w:divBdr>
            <w:top w:val="none" w:sz="0" w:space="0" w:color="auto"/>
            <w:left w:val="none" w:sz="0" w:space="0" w:color="auto"/>
            <w:bottom w:val="none" w:sz="0" w:space="0" w:color="auto"/>
            <w:right w:val="none" w:sz="0" w:space="0" w:color="auto"/>
          </w:divBdr>
        </w:div>
      </w:divsChild>
    </w:div>
    <w:div w:id="89917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norfolkandbroadland.gov.uk/communities/help-h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eckland.gov.uk/social-prescrib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ebeachesmedicalcentre.co.uk/surgery-information/policies/gdpr-privacy-not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joyapp.com/?utm_term=joy%20the%20app&amp;utm_campaign=Brand+building&amp;utm_source=adwords&amp;utm_medium=ppc&amp;hsa_acc=9536773486&amp;hsa_cam=19323662530&amp;hsa_grp=143252144303&amp;hsa_ad=642184902197&amp;hsa_src=g&amp;hsa_tgt=kwd-1934608724341&amp;hsa_kw=joy%20the%20app&amp;hsa_mt=p&amp;hsa_net=adwords&amp;hsa_ver=3&amp;gad_source=1&amp;gclid=CjwKCAiAnKi8BhB0EiwA58DA4Wp9Wf-261I-Tbdqkxfx6ZLVx_AN7BYgtUwqjOyVYWsUvWR-tUvRxBoC9UgQAvD_BwE" TargetMode="External"/><Relationship Id="rId5" Type="http://schemas.openxmlformats.org/officeDocument/2006/relationships/styles" Target="styles.xml"/><Relationship Id="rId15" Type="http://schemas.openxmlformats.org/officeDocument/2006/relationships/hyperlink" Target="https://www.norfolkandwaveneymind.org.uk/" TargetMode="External"/><Relationship Id="rId10" Type="http://schemas.openxmlformats.org/officeDocument/2006/relationships/hyperlink" Target="https://www.england.nhs.uk/personalisedcare/social-prescrib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p.uk.net/here-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A3E1B-CB26-4B51-86D3-3D0899A1B250}">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41E6CFEDF65488F5748142764E1F4" ma:contentTypeVersion="28" ma:contentTypeDescription="Create a new document." ma:contentTypeScope="" ma:versionID="fe76b03883561997865ffe89e9df592c">
  <xsd:schema xmlns:xsd="http://www.w3.org/2001/XMLSchema" xmlns:xs="http://www.w3.org/2001/XMLSchema" xmlns:p="http://schemas.microsoft.com/office/2006/metadata/properties" xmlns:ns1="http://schemas.microsoft.com/sharepoint/v3" xmlns:ns2="6cf8c4fb-5863-4f48-aac6-4351a58b2964" xmlns:ns3="4501add5-901d-4d40-9a86-aa16580829c2" xmlns:ns4="http://schemas.microsoft.com/sharepoint/v3/fields" targetNamespace="http://schemas.microsoft.com/office/2006/metadata/properties" ma:root="true" ma:fieldsID="8da515248e01b048be39ee90ccf7304a" ns1:_="" ns2:_="" ns3:_="" ns4:_="">
    <xsd:import namespace="http://schemas.microsoft.com/sharepoint/v3"/>
    <xsd:import namespace="6cf8c4fb-5863-4f48-aac6-4351a58b2964"/>
    <xsd:import namespace="4501add5-901d-4d40-9a86-aa16580829c2"/>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4:_Status" minOccurs="0"/>
                <xsd:element ref="ns2:Workstream"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8c4fb-5863-4f48-aac6-4351a58b2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Workstream" ma:index="23" nillable="true" ma:displayName="Workstream" ma:format="Dropdown" ma:internalName="Workstream">
      <xsd:simpleType>
        <xsd:restriction base="dms:Choice">
          <xsd:enumeration value="Adoption"/>
          <xsd:enumeration value="Migration"/>
          <xsd:enumeration value="Service Tree"/>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1add5-901d-4d40-9a86-aa16580829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adb9d5f-3a38-4dde-b04c-f4a55fb1e6e9}" ma:internalName="TaxCatchAll" ma:showField="CatchAllData" ma:web="4501add5-901d-4d40-9a86-aa16580829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2" nillable="true" ma:displayName="Status" ma:format="Dropdown" ma:internalName="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Status xmlns="http://schemas.microsoft.com/sharepoint/v3/fields" xsi:nil="true"/>
    <Workstream xmlns="6cf8c4fb-5863-4f48-aac6-4351a58b2964" xsi:nil="true"/>
    <TaxCatchAll xmlns="4501add5-901d-4d40-9a86-aa16580829c2" xsi:nil="true"/>
    <_Flow_SignoffStatus xmlns="6cf8c4fb-5863-4f48-aac6-4351a58b2964" xsi:nil="true"/>
    <_ip_UnifiedCompliancePolicyProperties xmlns="http://schemas.microsoft.com/sharepoint/v3" xsi:nil="true"/>
    <lcf76f155ced4ddcb4097134ff3c332f xmlns="6cf8c4fb-5863-4f48-aac6-4351a58b29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6E4A3-4445-4B7E-A0E9-82E6BD87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f8c4fb-5863-4f48-aac6-4351a58b2964"/>
    <ds:schemaRef ds:uri="4501add5-901d-4d40-9a86-aa16580829c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21752-FD1D-4DE4-919A-955C5B756F90}">
  <ds:schemaRefs>
    <ds:schemaRef ds:uri="http://schemas.microsoft.com/sharepoint/v3/contenttype/forms"/>
  </ds:schemaRefs>
</ds:datastoreItem>
</file>

<file path=customXml/itemProps3.xml><?xml version="1.0" encoding="utf-8"?>
<ds:datastoreItem xmlns:ds="http://schemas.openxmlformats.org/officeDocument/2006/customXml" ds:itemID="{87FD51C4-19AA-4805-B7CC-1140BBAEDC1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6cf8c4fb-5863-4f48-aac6-4351a58b2964"/>
    <ds:schemaRef ds:uri="4501add5-901d-4d40-9a86-aa16580829c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83eb9b12-1a94-43f5-b42d-c83690cad48c}" enabled="0" method="" siteId="{83eb9b12-1a94-43f5-b42d-c83690cad48c}"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2139</Characters>
  <Application>Microsoft Office Word</Application>
  <DocSecurity>4</DocSecurity>
  <Lines>17</Lines>
  <Paragraphs>5</Paragraphs>
  <ScaleCrop>false</ScaleCrop>
  <Company>Norfolk Community Health &amp; Care NHS Trust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Fair Processing Notice</dc:title>
  <dc:subject/>
  <dc:creator>Sue Greenwell</dc:creator>
  <cp:keywords/>
  <cp:lastModifiedBy>XHAFKOLLARI, Rebekah (BEACHES MEDICAL CENTRE)</cp:lastModifiedBy>
  <cp:revision>2</cp:revision>
  <dcterms:created xsi:type="dcterms:W3CDTF">2025-06-05T15:07:00Z</dcterms:created>
  <dcterms:modified xsi:type="dcterms:W3CDTF">2025-06-05T15:07:00Z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0x010100B6C41E6CFEDF65488F5748142764E1F4</vt:lpwstr>
  </property>
  <property fmtid="{D5CDD505-2E9C-101B-9397-08002B2CF9AE}" pid="3" name="MediaServiceImageTags">
    <vt:lpwstr/>
  </property>
</Properties>
</file>